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E2A3B" w14:textId="29C9E4A4" w:rsidR="00F91ABE" w:rsidRPr="00F91ABE" w:rsidRDefault="00F91ABE" w:rsidP="00F91ABE">
      <w:pPr>
        <w:jc w:val="center"/>
        <w:rPr>
          <w:lang w:val="en-GB"/>
        </w:rPr>
      </w:pPr>
      <w:r w:rsidRPr="00F91ABE">
        <w:rPr>
          <w:lang w:val="en-GB"/>
        </w:rPr>
        <w:drawing>
          <wp:inline distT="0" distB="0" distL="0" distR="0" wp14:anchorId="6FDBB93C" wp14:editId="567D8E53">
            <wp:extent cx="2217420" cy="1836420"/>
            <wp:effectExtent l="0" t="0" r="0" b="0"/>
            <wp:docPr id="15030587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712F6" w14:textId="63D53431" w:rsidR="00E46FD7" w:rsidRDefault="00F91ABE" w:rsidP="00F91ABE">
      <w:pPr>
        <w:jc w:val="center"/>
      </w:pPr>
      <w:r>
        <w:t>You are hereby summoned to attend the next ordinary meeting of Gillingham Parish Council to be held on Tuesday 3</w:t>
      </w:r>
      <w:r w:rsidRPr="00F91ABE">
        <w:rPr>
          <w:vertAlign w:val="superscript"/>
        </w:rPr>
        <w:t>rd</w:t>
      </w:r>
      <w:r>
        <w:t xml:space="preserve"> February 2026 at 6.30pm in the Gillingham Village Hall.</w:t>
      </w:r>
    </w:p>
    <w:p w14:paraId="0AE65413" w14:textId="77777777" w:rsidR="00F91ABE" w:rsidRDefault="00F91ABE" w:rsidP="00F91ABE">
      <w:pPr>
        <w:jc w:val="center"/>
      </w:pPr>
    </w:p>
    <w:p w14:paraId="072B567B" w14:textId="3B3B185D" w:rsidR="00F91ABE" w:rsidRDefault="00F91ABE" w:rsidP="00F91ABE">
      <w:pPr>
        <w:jc w:val="center"/>
      </w:pPr>
      <w:r>
        <w:t>Press and public are welcome to attend and there will be an opp</w:t>
      </w:r>
      <w:r w:rsidR="009919F5">
        <w:t>ortunity for public participation at agenda item no:4</w:t>
      </w:r>
    </w:p>
    <w:p w14:paraId="756B1492" w14:textId="77777777" w:rsidR="009919F5" w:rsidRDefault="009919F5" w:rsidP="00F91ABE">
      <w:pPr>
        <w:jc w:val="center"/>
      </w:pPr>
    </w:p>
    <w:p w14:paraId="4FB0C540" w14:textId="77777777" w:rsidR="009919F5" w:rsidRDefault="009919F5" w:rsidP="009919F5"/>
    <w:p w14:paraId="58273C46" w14:textId="26BCC73A" w:rsidR="009919F5" w:rsidRDefault="009919F5" w:rsidP="009919F5">
      <w:pPr>
        <w:pStyle w:val="ListParagraph"/>
        <w:numPr>
          <w:ilvl w:val="0"/>
          <w:numId w:val="2"/>
        </w:numPr>
      </w:pPr>
      <w:r>
        <w:t>Welcome</w:t>
      </w:r>
    </w:p>
    <w:p w14:paraId="6369226E" w14:textId="77777777" w:rsidR="009919F5" w:rsidRDefault="009919F5" w:rsidP="009919F5">
      <w:pPr>
        <w:pStyle w:val="ListParagraph"/>
      </w:pPr>
    </w:p>
    <w:p w14:paraId="5DCB86F5" w14:textId="3648002B" w:rsidR="009919F5" w:rsidRDefault="009919F5" w:rsidP="009919F5">
      <w:pPr>
        <w:pStyle w:val="ListParagraph"/>
        <w:numPr>
          <w:ilvl w:val="0"/>
          <w:numId w:val="2"/>
        </w:numPr>
      </w:pPr>
      <w:r>
        <w:t>Apologies for any absences and recorded numbers of public</w:t>
      </w:r>
    </w:p>
    <w:p w14:paraId="122748D2" w14:textId="77777777" w:rsidR="009919F5" w:rsidRDefault="009919F5" w:rsidP="009919F5">
      <w:pPr>
        <w:pStyle w:val="ListParagraph"/>
      </w:pPr>
    </w:p>
    <w:p w14:paraId="131E72D0" w14:textId="416D42E5" w:rsidR="009919F5" w:rsidRDefault="009919F5" w:rsidP="009919F5">
      <w:pPr>
        <w:pStyle w:val="ListParagraph"/>
        <w:numPr>
          <w:ilvl w:val="0"/>
          <w:numId w:val="2"/>
        </w:numPr>
        <w:jc w:val="both"/>
      </w:pPr>
      <w:r>
        <w:t>Minutes - to confirm the minutes of meeting held on 2</w:t>
      </w:r>
      <w:r w:rsidRPr="009919F5">
        <w:rPr>
          <w:vertAlign w:val="superscript"/>
        </w:rPr>
        <w:t>nd</w:t>
      </w:r>
      <w:r>
        <w:t xml:space="preserve"> December 2025 as a true and correct record. </w:t>
      </w:r>
    </w:p>
    <w:p w14:paraId="12CC9FEE" w14:textId="77777777" w:rsidR="009919F5" w:rsidRDefault="009919F5" w:rsidP="009919F5">
      <w:pPr>
        <w:pStyle w:val="ListParagraph"/>
      </w:pPr>
    </w:p>
    <w:p w14:paraId="1A60E8B8" w14:textId="6107743C" w:rsidR="009919F5" w:rsidRDefault="009919F5" w:rsidP="009919F5">
      <w:pPr>
        <w:pStyle w:val="ListParagraph"/>
        <w:numPr>
          <w:ilvl w:val="0"/>
          <w:numId w:val="2"/>
        </w:numPr>
        <w:jc w:val="both"/>
      </w:pPr>
      <w:r>
        <w:t>Parish Ten</w:t>
      </w:r>
    </w:p>
    <w:p w14:paraId="7D498034" w14:textId="77777777" w:rsidR="009919F5" w:rsidRDefault="009919F5" w:rsidP="009919F5">
      <w:pPr>
        <w:pStyle w:val="ListParagraph"/>
      </w:pPr>
    </w:p>
    <w:p w14:paraId="70E0F850" w14:textId="6FB80A38" w:rsidR="009919F5" w:rsidRDefault="009919F5" w:rsidP="009919F5">
      <w:pPr>
        <w:pStyle w:val="ListParagraph"/>
        <w:numPr>
          <w:ilvl w:val="0"/>
          <w:numId w:val="2"/>
        </w:numPr>
        <w:jc w:val="both"/>
      </w:pPr>
      <w:r>
        <w:t>Outstanding Matters</w:t>
      </w:r>
    </w:p>
    <w:p w14:paraId="1927B1D5" w14:textId="77777777" w:rsidR="009919F5" w:rsidRDefault="009919F5" w:rsidP="009919F5">
      <w:pPr>
        <w:pStyle w:val="ListParagraph"/>
      </w:pPr>
    </w:p>
    <w:p w14:paraId="293CB63B" w14:textId="552FC07A" w:rsidR="009919F5" w:rsidRDefault="009919F5" w:rsidP="009919F5">
      <w:pPr>
        <w:pStyle w:val="ListParagraph"/>
        <w:numPr>
          <w:ilvl w:val="0"/>
          <w:numId w:val="3"/>
        </w:numPr>
        <w:jc w:val="both"/>
      </w:pPr>
      <w:r>
        <w:t>Litter Picking Event – this needs to be rearranged</w:t>
      </w:r>
    </w:p>
    <w:p w14:paraId="79301F1B" w14:textId="0FC44A78" w:rsidR="009919F5" w:rsidRDefault="009919F5" w:rsidP="009919F5">
      <w:pPr>
        <w:pStyle w:val="ListParagraph"/>
        <w:numPr>
          <w:ilvl w:val="0"/>
          <w:numId w:val="3"/>
        </w:numPr>
        <w:jc w:val="both"/>
      </w:pPr>
      <w:r>
        <w:t>Lighting at the Gillingham Turning</w:t>
      </w:r>
    </w:p>
    <w:p w14:paraId="06B55CC8" w14:textId="77777777" w:rsidR="009919F5" w:rsidRDefault="009919F5" w:rsidP="009919F5">
      <w:pPr>
        <w:pStyle w:val="ListParagraph"/>
        <w:ind w:left="1080"/>
        <w:jc w:val="both"/>
      </w:pPr>
    </w:p>
    <w:p w14:paraId="380716F1" w14:textId="576ED284" w:rsidR="009919F5" w:rsidRDefault="009919F5" w:rsidP="009919F5">
      <w:pPr>
        <w:pStyle w:val="ListParagraph"/>
        <w:numPr>
          <w:ilvl w:val="0"/>
          <w:numId w:val="2"/>
        </w:numPr>
        <w:jc w:val="both"/>
      </w:pPr>
      <w:r>
        <w:t>Planning</w:t>
      </w:r>
    </w:p>
    <w:p w14:paraId="72F2DCAC" w14:textId="2BA5145D" w:rsidR="009919F5" w:rsidRDefault="00B609A4" w:rsidP="00B609A4">
      <w:pPr>
        <w:pStyle w:val="ListParagraph"/>
        <w:numPr>
          <w:ilvl w:val="0"/>
          <w:numId w:val="4"/>
        </w:numPr>
        <w:jc w:val="both"/>
      </w:pPr>
      <w:r>
        <w:t>Change of use of traditional farm buildings to form residential dwelling linked to 2023-0682</w:t>
      </w:r>
    </w:p>
    <w:p w14:paraId="730BED8C" w14:textId="745653AA" w:rsidR="00B609A4" w:rsidRDefault="00B609A4" w:rsidP="00B609A4">
      <w:pPr>
        <w:pStyle w:val="ListParagraph"/>
        <w:jc w:val="both"/>
      </w:pPr>
    </w:p>
    <w:p w14:paraId="2F1E6475" w14:textId="114C2229" w:rsidR="00B609A4" w:rsidRDefault="00B609A4" w:rsidP="00B609A4">
      <w:pPr>
        <w:pStyle w:val="ListParagraph"/>
        <w:numPr>
          <w:ilvl w:val="0"/>
          <w:numId w:val="2"/>
        </w:numPr>
        <w:jc w:val="both"/>
      </w:pPr>
      <w:r>
        <w:t>Finance</w:t>
      </w:r>
    </w:p>
    <w:p w14:paraId="638B47B3" w14:textId="5284365D" w:rsidR="00B609A4" w:rsidRDefault="00B609A4" w:rsidP="00B609A4">
      <w:pPr>
        <w:pStyle w:val="ListParagraph"/>
        <w:jc w:val="both"/>
      </w:pPr>
      <w:r>
        <w:t>SNC Dog Bins - £834.00</w:t>
      </w:r>
    </w:p>
    <w:p w14:paraId="1DAFD34F" w14:textId="6832C549" w:rsidR="00B609A4" w:rsidRDefault="00B609A4" w:rsidP="00B609A4">
      <w:pPr>
        <w:pStyle w:val="ListParagraph"/>
        <w:jc w:val="both"/>
      </w:pPr>
      <w:r>
        <w:t xml:space="preserve">Norfolk Association of Local Councils - £211.00 </w:t>
      </w:r>
    </w:p>
    <w:p w14:paraId="433930E0" w14:textId="7E1869EC" w:rsidR="00B609A4" w:rsidRDefault="00B609A4" w:rsidP="00B609A4">
      <w:pPr>
        <w:pStyle w:val="ListParagraph"/>
        <w:jc w:val="both"/>
      </w:pPr>
      <w:r>
        <w:t>D. Baker £300.00 – Trees</w:t>
      </w:r>
    </w:p>
    <w:p w14:paraId="0F4959FA" w14:textId="51DF903A" w:rsidR="00B609A4" w:rsidRDefault="00B609A4" w:rsidP="00B609A4">
      <w:pPr>
        <w:pStyle w:val="ListParagraph"/>
        <w:jc w:val="both"/>
      </w:pPr>
      <w:r>
        <w:t xml:space="preserve">Norfolk </w:t>
      </w:r>
      <w:r w:rsidR="007772D3">
        <w:t>Association</w:t>
      </w:r>
      <w:r>
        <w:t xml:space="preserve"> of Local </w:t>
      </w:r>
      <w:r w:rsidR="007772D3">
        <w:t>Councils</w:t>
      </w:r>
      <w:r>
        <w:t xml:space="preserve"> - £84.00 Website Hosting Fee</w:t>
      </w:r>
    </w:p>
    <w:p w14:paraId="047049F5" w14:textId="22AB862D" w:rsidR="00B609A4" w:rsidRDefault="007772D3" w:rsidP="00B609A4">
      <w:pPr>
        <w:pStyle w:val="ListParagraph"/>
        <w:jc w:val="both"/>
      </w:pPr>
      <w:r>
        <w:t>D Bracey – Annual Play inspection at Kings Dam £120.00</w:t>
      </w:r>
    </w:p>
    <w:p w14:paraId="65A7E110" w14:textId="05DA1811" w:rsidR="007772D3" w:rsidRDefault="007772D3" w:rsidP="00B609A4">
      <w:pPr>
        <w:pStyle w:val="ListParagraph"/>
        <w:jc w:val="both"/>
      </w:pPr>
      <w:r>
        <w:t>Clerk Wage/ Expenses</w:t>
      </w:r>
    </w:p>
    <w:p w14:paraId="39295A61" w14:textId="77777777" w:rsidR="007772D3" w:rsidRDefault="007772D3" w:rsidP="00B609A4">
      <w:pPr>
        <w:pStyle w:val="ListParagraph"/>
        <w:jc w:val="both"/>
      </w:pPr>
    </w:p>
    <w:p w14:paraId="0EC6F521" w14:textId="7ECA2B82" w:rsidR="007772D3" w:rsidRDefault="007772D3" w:rsidP="007772D3">
      <w:pPr>
        <w:pStyle w:val="ListParagraph"/>
        <w:numPr>
          <w:ilvl w:val="0"/>
          <w:numId w:val="2"/>
        </w:numPr>
        <w:jc w:val="both"/>
      </w:pPr>
      <w:r>
        <w:t>Correspondance</w:t>
      </w:r>
    </w:p>
    <w:p w14:paraId="28510632" w14:textId="3EF7415A" w:rsidR="007772D3" w:rsidRDefault="007772D3" w:rsidP="007772D3">
      <w:pPr>
        <w:pStyle w:val="ListParagraph"/>
        <w:numPr>
          <w:ilvl w:val="0"/>
          <w:numId w:val="5"/>
        </w:numPr>
        <w:jc w:val="both"/>
      </w:pPr>
      <w:r>
        <w:t>Highways – regarding Lighting on Turning into Gillingham – haven’t heard back need to chase</w:t>
      </w:r>
    </w:p>
    <w:p w14:paraId="5670421F" w14:textId="77777777" w:rsidR="007772D3" w:rsidRDefault="007772D3" w:rsidP="007772D3">
      <w:pPr>
        <w:pStyle w:val="ListParagraph"/>
        <w:ind w:left="1080"/>
        <w:jc w:val="both"/>
      </w:pPr>
    </w:p>
    <w:p w14:paraId="784C1924" w14:textId="77777777" w:rsidR="00B609A4" w:rsidRDefault="00B609A4" w:rsidP="009919F5">
      <w:pPr>
        <w:pStyle w:val="ListParagraph"/>
        <w:jc w:val="both"/>
      </w:pPr>
    </w:p>
    <w:sectPr w:rsidR="00B609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B61638"/>
    <w:multiLevelType w:val="hybridMultilevel"/>
    <w:tmpl w:val="C2C44E9C"/>
    <w:lvl w:ilvl="0" w:tplc="5922E2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D35A96"/>
    <w:multiLevelType w:val="hybridMultilevel"/>
    <w:tmpl w:val="CA3E4398"/>
    <w:lvl w:ilvl="0" w:tplc="B61E45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B35AA0"/>
    <w:multiLevelType w:val="hybridMultilevel"/>
    <w:tmpl w:val="C86EA1F6"/>
    <w:lvl w:ilvl="0" w:tplc="7FFEA9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305173"/>
    <w:multiLevelType w:val="hybridMultilevel"/>
    <w:tmpl w:val="50FAD8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581599">
    <w:abstractNumId w:val="0"/>
  </w:num>
  <w:num w:numId="2" w16cid:durableId="1958486876">
    <w:abstractNumId w:val="4"/>
  </w:num>
  <w:num w:numId="3" w16cid:durableId="69038969">
    <w:abstractNumId w:val="3"/>
  </w:num>
  <w:num w:numId="4" w16cid:durableId="574243579">
    <w:abstractNumId w:val="2"/>
  </w:num>
  <w:num w:numId="5" w16cid:durableId="58788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ABE"/>
    <w:rsid w:val="0018767D"/>
    <w:rsid w:val="00424416"/>
    <w:rsid w:val="00644905"/>
    <w:rsid w:val="007772D3"/>
    <w:rsid w:val="007E6FE1"/>
    <w:rsid w:val="009919F5"/>
    <w:rsid w:val="00A6752D"/>
    <w:rsid w:val="00B609A4"/>
    <w:rsid w:val="00BD5390"/>
    <w:rsid w:val="00E46FD7"/>
    <w:rsid w:val="00F9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EF0E1"/>
  <w15:chartTrackingRefBased/>
  <w15:docId w15:val="{5C9D872E-BB58-4459-B7F4-58CCCE36D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Lucida Sans Unicode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67D"/>
    <w:pPr>
      <w:widowControl w:val="0"/>
      <w:suppressAutoHyphens/>
      <w:spacing w:after="0" w:line="240" w:lineRule="auto"/>
    </w:pPr>
    <w:rPr>
      <w:rFonts w:ascii="Arial" w:hAnsi="Arial" w:cs="Tahoma"/>
      <w:color w:val="000000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1A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8767D"/>
    <w:pPr>
      <w:keepNext/>
      <w:keepLines/>
      <w:spacing w:before="40"/>
      <w:outlineLvl w:val="1"/>
    </w:pPr>
    <w:rPr>
      <w:rFonts w:eastAsiaTheme="majorEastAsia" w:cstheme="majorBidi"/>
      <w:b/>
      <w:color w:val="auto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E6FE1"/>
    <w:pPr>
      <w:keepNext/>
      <w:keepLines/>
      <w:spacing w:before="4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D5390"/>
    <w:pPr>
      <w:keepNext/>
      <w:spacing w:before="240" w:after="60"/>
      <w:outlineLvl w:val="3"/>
    </w:pPr>
    <w:rPr>
      <w:rFonts w:eastAsiaTheme="minorEastAsia" w:cstheme="minorBidi"/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AB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AB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AB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AB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AB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767D"/>
    <w:rPr>
      <w:rFonts w:ascii="Arial" w:eastAsiaTheme="majorEastAsia" w:hAnsi="Arial" w:cstheme="majorBidi"/>
      <w:b/>
      <w:szCs w:val="26"/>
      <w:lang w:val="en-US"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7E6FE1"/>
    <w:rPr>
      <w:rFonts w:ascii="Arial" w:eastAsiaTheme="majorEastAsia" w:hAnsi="Arial" w:cstheme="majorBidi"/>
      <w:b/>
      <w:sz w:val="24"/>
      <w:szCs w:val="24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BD5390"/>
    <w:rPr>
      <w:rFonts w:ascii="Arial" w:eastAsiaTheme="minorEastAsia" w:hAnsi="Arial"/>
      <w:b/>
      <w:bCs/>
      <w:sz w:val="24"/>
      <w:szCs w:val="28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F91ABE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ABE"/>
    <w:rPr>
      <w:rFonts w:eastAsiaTheme="majorEastAsia" w:cstheme="majorBidi"/>
      <w:color w:val="2F5496" w:themeColor="accent1" w:themeShade="BF"/>
      <w:szCs w:val="24"/>
      <w:lang w:val="en-US"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ABE"/>
    <w:rPr>
      <w:rFonts w:eastAsiaTheme="majorEastAsia" w:cstheme="majorBidi"/>
      <w:i/>
      <w:iCs/>
      <w:color w:val="595959" w:themeColor="text1" w:themeTint="A6"/>
      <w:szCs w:val="24"/>
      <w:lang w:val="en-US"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ABE"/>
    <w:rPr>
      <w:rFonts w:eastAsiaTheme="majorEastAsia" w:cstheme="majorBidi"/>
      <w:color w:val="595959" w:themeColor="text1" w:themeTint="A6"/>
      <w:szCs w:val="24"/>
      <w:lang w:val="en-US"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ABE"/>
    <w:rPr>
      <w:rFonts w:eastAsiaTheme="majorEastAsia" w:cstheme="majorBidi"/>
      <w:i/>
      <w:iCs/>
      <w:color w:val="272727" w:themeColor="text1" w:themeTint="D8"/>
      <w:szCs w:val="24"/>
      <w:lang w:val="en-US"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ABE"/>
    <w:rPr>
      <w:rFonts w:eastAsiaTheme="majorEastAsia" w:cstheme="majorBidi"/>
      <w:color w:val="272727" w:themeColor="text1" w:themeTint="D8"/>
      <w:szCs w:val="24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F91ABE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1ABE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AB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1ABE"/>
    <w:rPr>
      <w:rFonts w:eastAsiaTheme="majorEastAsia" w:cstheme="majorBidi"/>
      <w:color w:val="595959" w:themeColor="text1" w:themeTint="A6"/>
      <w:spacing w:val="15"/>
      <w:sz w:val="28"/>
      <w:szCs w:val="28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F91A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1ABE"/>
    <w:rPr>
      <w:rFonts w:ascii="Arial" w:hAnsi="Arial" w:cs="Tahoma"/>
      <w:i/>
      <w:iCs/>
      <w:color w:val="404040" w:themeColor="text1" w:themeTint="BF"/>
      <w:szCs w:val="24"/>
      <w:lang w:val="en-US" w:bidi="en-US"/>
    </w:rPr>
  </w:style>
  <w:style w:type="paragraph" w:styleId="ListParagraph">
    <w:name w:val="List Paragraph"/>
    <w:basedOn w:val="Normal"/>
    <w:uiPriority w:val="34"/>
    <w:qFormat/>
    <w:rsid w:val="00F91A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1AB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A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ABE"/>
    <w:rPr>
      <w:rFonts w:ascii="Arial" w:hAnsi="Arial" w:cs="Tahoma"/>
      <w:i/>
      <w:iCs/>
      <w:color w:val="2F5496" w:themeColor="accent1" w:themeShade="BF"/>
      <w:szCs w:val="24"/>
      <w:lang w:val="en-US" w:bidi="en-US"/>
    </w:rPr>
  </w:style>
  <w:style w:type="character" w:styleId="IntenseReference">
    <w:name w:val="Intense Reference"/>
    <w:basedOn w:val="DefaultParagraphFont"/>
    <w:uiPriority w:val="32"/>
    <w:qFormat/>
    <w:rsid w:val="00F91A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Middleron</dc:creator>
  <cp:keywords/>
  <dc:description/>
  <cp:lastModifiedBy>Jade Middleron</cp:lastModifiedBy>
  <cp:revision>1</cp:revision>
  <dcterms:created xsi:type="dcterms:W3CDTF">2026-02-01T08:15:00Z</dcterms:created>
  <dcterms:modified xsi:type="dcterms:W3CDTF">2026-02-01T08:57:00Z</dcterms:modified>
</cp:coreProperties>
</file>