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Engravers MT" w:hAnsi="Engravers MT" w:cs="Engravers MT" w:eastAsia="Engravers MT"/>
          <w:color w:val="auto"/>
          <w:spacing w:val="0"/>
          <w:position w:val="0"/>
          <w:sz w:val="56"/>
          <w:shd w:fill="auto" w:val="clear"/>
        </w:rPr>
      </w:pPr>
      <w:r>
        <w:object w:dxaOrig="1916" w:dyaOrig="1617">
          <v:rect xmlns:o="urn:schemas-microsoft-com:office:office" xmlns:v="urn:schemas-microsoft-com:vml" id="rectole0000000000" style="width:95.800000pt;height:80.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16" w:dyaOrig="1617">
          <v:rect xmlns:o="urn:schemas-microsoft-com:office:office" xmlns:v="urn:schemas-microsoft-com:vml" id="rectole0000000001" style="width:95.800000pt;height:80.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Engravers MT" w:hAnsi="Engravers MT" w:cs="Engravers MT" w:eastAsia="Engravers MT"/>
          <w:color w:val="auto"/>
          <w:spacing w:val="0"/>
          <w:position w:val="0"/>
          <w:sz w:val="56"/>
          <w:shd w:fill="auto" w:val="clear"/>
        </w:rPr>
        <w:t xml:space="preserve">Gillingham </w:t>
      </w:r>
    </w:p>
    <w:p>
      <w:pPr>
        <w:spacing w:before="0" w:after="0" w:line="240"/>
        <w:ind w:right="0" w:left="0" w:firstLine="0"/>
        <w:jc w:val="center"/>
        <w:rPr>
          <w:rFonts w:ascii="Engravers MT" w:hAnsi="Engravers MT" w:cs="Engravers MT" w:eastAsia="Engravers MT"/>
          <w:color w:val="auto"/>
          <w:spacing w:val="0"/>
          <w:position w:val="0"/>
          <w:sz w:val="48"/>
          <w:shd w:fill="auto" w:val="clear"/>
        </w:rPr>
      </w:pPr>
      <w:r>
        <w:rPr>
          <w:rFonts w:ascii="Engravers MT" w:hAnsi="Engravers MT" w:cs="Engravers MT" w:eastAsia="Engravers MT"/>
          <w:color w:val="auto"/>
          <w:spacing w:val="0"/>
          <w:position w:val="0"/>
          <w:sz w:val="48"/>
          <w:shd w:fill="auto" w:val="clear"/>
        </w:rPr>
        <w:t xml:space="preserve">Village Hall</w:t>
      </w:r>
    </w:p>
    <w:p>
      <w:pPr>
        <w:spacing w:before="0" w:after="0" w:line="240"/>
        <w:ind w:right="0" w:left="0" w:firstLine="0"/>
        <w:jc w:val="center"/>
        <w:rPr>
          <w:rFonts w:ascii="Engravers MT" w:hAnsi="Engravers MT" w:cs="Engravers MT" w:eastAsia="Engravers MT"/>
          <w:color w:val="auto"/>
          <w:spacing w:val="0"/>
          <w:position w:val="0"/>
          <w:sz w:val="20"/>
          <w:shd w:fill="auto" w:val="clear"/>
        </w:rPr>
      </w:pPr>
      <w:r>
        <w:rPr>
          <w:rFonts w:ascii="Engravers MT" w:hAnsi="Engravers MT" w:cs="Engravers MT" w:eastAsia="Engravers MT"/>
          <w:color w:val="auto"/>
          <w:spacing w:val="0"/>
          <w:position w:val="0"/>
          <w:sz w:val="20"/>
          <w:shd w:fill="auto" w:val="clear"/>
        </w:rPr>
        <w:t xml:space="preserve"> (reg. Charity N</w:t>
      </w:r>
      <w:r>
        <w:rPr>
          <w:rFonts w:ascii="Engravers MT" w:hAnsi="Engravers MT" w:cs="Engravers MT" w:eastAsia="Engravers MT"/>
          <w:color w:val="auto"/>
          <w:spacing w:val="0"/>
          <w:position w:val="0"/>
          <w:sz w:val="20"/>
          <w:shd w:fill="auto" w:val="clear"/>
          <w:vertAlign w:val="superscript"/>
        </w:rPr>
        <w:t xml:space="preserve">o </w:t>
      </w:r>
      <w:r>
        <w:rPr>
          <w:rFonts w:ascii="Engravers MT" w:hAnsi="Engravers MT" w:cs="Engravers MT" w:eastAsia="Engravers MT"/>
          <w:color w:val="auto"/>
          <w:spacing w:val="0"/>
          <w:position w:val="0"/>
          <w:sz w:val="20"/>
          <w:shd w:fill="auto" w:val="clear"/>
        </w:rPr>
        <w:t xml:space="preserve">303956)</w:t>
      </w:r>
    </w:p>
    <w:p>
      <w:pPr>
        <w:spacing w:before="0" w:after="0" w:line="240"/>
        <w:ind w:right="0" w:left="0" w:firstLine="0"/>
        <w:jc w:val="center"/>
        <w:rPr>
          <w:rFonts w:ascii="Engravers MT" w:hAnsi="Engravers MT" w:cs="Engravers MT" w:eastAsia="Engravers MT"/>
          <w:color w:val="auto"/>
          <w:spacing w:val="0"/>
          <w:position w:val="0"/>
          <w:sz w:val="20"/>
          <w:shd w:fill="auto" w:val="clear"/>
        </w:rPr>
      </w:pPr>
      <w:r>
        <w:rPr>
          <w:rFonts w:ascii="Engravers MT" w:hAnsi="Engravers MT" w:cs="Engravers MT" w:eastAsia="Engravers MT"/>
          <w:color w:val="auto"/>
          <w:spacing w:val="0"/>
          <w:position w:val="0"/>
          <w:sz w:val="20"/>
          <w:shd w:fill="auto" w:val="clear"/>
        </w:rPr>
        <w:t xml:space="preserve">LoDDON ROAD, GILLINGHAM, NORFOLK</w:t>
      </w:r>
    </w:p>
    <w:p>
      <w:pPr>
        <w:spacing w:before="0" w:after="0" w:line="240"/>
        <w:ind w:right="0" w:left="0" w:firstLine="0"/>
        <w:jc w:val="center"/>
        <w:rPr>
          <w:rFonts w:ascii="Engravers MT" w:hAnsi="Engravers MT" w:cs="Engravers MT" w:eastAsia="Engravers MT"/>
          <w:color w:val="auto"/>
          <w:spacing w:val="0"/>
          <w:position w:val="0"/>
          <w:sz w:val="20"/>
          <w:shd w:fill="auto" w:val="clear"/>
        </w:rPr>
      </w:pPr>
    </w:p>
    <w:p>
      <w:pPr>
        <w:spacing w:before="0" w:after="0" w:line="240"/>
        <w:ind w:right="0" w:left="0" w:firstLine="0"/>
        <w:jc w:val="center"/>
        <w:rPr>
          <w:rFonts w:ascii="Engravers MT" w:hAnsi="Engravers MT" w:cs="Engravers MT" w:eastAsia="Engravers MT"/>
          <w:color w:val="auto"/>
          <w:spacing w:val="0"/>
          <w:position w:val="0"/>
          <w:sz w:val="20"/>
          <w:shd w:fill="auto" w:val="clear"/>
        </w:rPr>
      </w:pPr>
    </w:p>
    <w:p>
      <w:pPr>
        <w:spacing w:before="0" w:after="0" w:line="240"/>
        <w:ind w:right="0" w:left="0" w:firstLine="0"/>
        <w:jc w:val="center"/>
        <w:rPr>
          <w:rFonts w:ascii="Engravers MT" w:hAnsi="Engravers MT" w:cs="Engravers MT" w:eastAsia="Engravers MT"/>
          <w:color w:val="auto"/>
          <w:spacing w:val="0"/>
          <w:position w:val="0"/>
          <w:sz w:val="20"/>
          <w:shd w:fill="auto" w:val="clear"/>
        </w:rPr>
      </w:pPr>
    </w:p>
    <w:p>
      <w:pPr>
        <w:spacing w:before="0" w:after="0" w:line="240"/>
        <w:ind w:right="0" w:left="0" w:firstLine="0"/>
        <w:jc w:val="center"/>
        <w:rPr>
          <w:rFonts w:ascii="Engravers MT" w:hAnsi="Engravers MT" w:cs="Engravers MT" w:eastAsia="Engravers MT"/>
          <w:color w:val="auto"/>
          <w:spacing w:val="0"/>
          <w:position w:val="0"/>
          <w:sz w:val="20"/>
          <w:shd w:fill="auto" w:val="clear"/>
        </w:rPr>
      </w:pPr>
    </w:p>
    <w:p>
      <w:pPr>
        <w:spacing w:before="0" w:after="0" w:line="240"/>
        <w:ind w:right="0" w:left="0" w:firstLine="0"/>
        <w:jc w:val="center"/>
        <w:rPr>
          <w:rFonts w:ascii="Engravers MT" w:hAnsi="Engravers MT" w:cs="Engravers MT" w:eastAsia="Engravers MT"/>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Yearly Report for Gillingham Parish Council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what a year it has been! As you are aware we have had a complete change with the committee during the first lockdown and due to the many restrictions that followed we have been unable to hold a full AGM. We are hoping to be able to do so in July this year and if any members of the council would like to join the committee they would be most welcome.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committee have all pulled together and are working very hard to bring the hall up to date and open for events for the local community.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not been able to open much during the last year but Gillingham Early Years have continued throughout which has been a lifeline to the village hall. We were also very lucky to receive a grant from SNDC which enabled us to continue with the works we had planned. We have been able to replace the floor in the main hall which was much needed and long over- due and redecorated the main room too.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rear courtyard has been refenced and now offers a lovely secure area which we hope to incorporate more with the hall this year, making it a perfect venue to hire.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been so pleased with the support the weekly Sunday coffee mornings have had, alongside the local support we have regular people from Kessingland, to Long Stratton and many places in between. It has been lovely to see the hall full of life.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a new Yoga instructor who holds classes twice a week, a Pilates instructor and our Karate group, Champion Martial Art twice a week too. Unfortunately the Bridge Club have not been able to return as yet due to close contact restrictions.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look forward to June when we can fully reopen the hall and hopefully it will become the heart of the village once more.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would like to thank Julia Parish Clerk for the help and guidance she has given me on taking on my new role as acting Chair.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 regards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Lesley Porter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